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29" w:rsidRPr="00F56A29" w:rsidRDefault="00F56A29" w:rsidP="00F56A29">
      <w:pPr>
        <w:pStyle w:val="Nadpis4"/>
        <w:spacing w:line="240" w:lineRule="auto"/>
        <w:jc w:val="center"/>
        <w:textAlignment w:val="top"/>
        <w:rPr>
          <w:rFonts w:ascii="Times New Roman" w:hAnsi="Times New Roman"/>
          <w:b/>
          <w:color w:val="auto"/>
          <w:sz w:val="32"/>
          <w:szCs w:val="32"/>
          <w:u w:val="single"/>
        </w:rPr>
      </w:pPr>
      <w:r w:rsidRPr="00F56A29">
        <w:rPr>
          <w:rFonts w:ascii="Times New Roman" w:hAnsi="Times New Roman"/>
          <w:b/>
          <w:color w:val="auto"/>
          <w:sz w:val="32"/>
          <w:szCs w:val="32"/>
          <w:u w:val="single"/>
        </w:rPr>
        <w:t xml:space="preserve">Oznámení o přijetí k předškolnímu </w:t>
      </w:r>
      <w:proofErr w:type="gramStart"/>
      <w:r w:rsidRPr="00F56A29">
        <w:rPr>
          <w:rFonts w:ascii="Times New Roman" w:hAnsi="Times New Roman"/>
          <w:b/>
          <w:color w:val="auto"/>
          <w:sz w:val="32"/>
          <w:szCs w:val="32"/>
          <w:u w:val="single"/>
        </w:rPr>
        <w:t xml:space="preserve">vzdělávání                                   </w:t>
      </w:r>
      <w:r w:rsidR="00DA5475">
        <w:rPr>
          <w:rFonts w:ascii="Times New Roman" w:hAnsi="Times New Roman"/>
          <w:b/>
          <w:color w:val="auto"/>
          <w:sz w:val="32"/>
          <w:szCs w:val="32"/>
          <w:u w:val="single"/>
        </w:rPr>
        <w:t xml:space="preserve">            pro</w:t>
      </w:r>
      <w:proofErr w:type="gramEnd"/>
      <w:r w:rsidR="00DA5475">
        <w:rPr>
          <w:rFonts w:ascii="Times New Roman" w:hAnsi="Times New Roman"/>
          <w:b/>
          <w:color w:val="auto"/>
          <w:sz w:val="32"/>
          <w:szCs w:val="32"/>
          <w:u w:val="single"/>
        </w:rPr>
        <w:t xml:space="preserve"> školní rok</w:t>
      </w:r>
      <w:r w:rsidR="009E315E">
        <w:rPr>
          <w:rFonts w:ascii="Times New Roman" w:hAnsi="Times New Roman"/>
          <w:b/>
          <w:color w:val="auto"/>
          <w:sz w:val="32"/>
          <w:szCs w:val="32"/>
          <w:u w:val="single"/>
        </w:rPr>
        <w:t xml:space="preserve"> 2024/2025</w:t>
      </w:r>
    </w:p>
    <w:p w:rsidR="00F56A29" w:rsidRPr="00F56A29" w:rsidRDefault="00F56A29" w:rsidP="00F56A29">
      <w:pPr>
        <w:pStyle w:val="Nadpis4"/>
        <w:spacing w:line="240" w:lineRule="auto"/>
        <w:jc w:val="center"/>
        <w:textAlignment w:val="top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F56A29" w:rsidRPr="00F56A29" w:rsidRDefault="00F56A29" w:rsidP="00F56A29">
      <w:pPr>
        <w:pStyle w:val="Normlnweb"/>
        <w:spacing w:line="240" w:lineRule="auto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 w:rsidRPr="00F56A29">
        <w:rPr>
          <w:rFonts w:ascii="Times New Roman" w:hAnsi="Times New Roman"/>
          <w:color w:val="000000" w:themeColor="text1"/>
          <w:sz w:val="24"/>
          <w:szCs w:val="24"/>
        </w:rPr>
        <w:t xml:space="preserve">Ředitelka Základní školy a mateřské školy </w:t>
      </w:r>
      <w:proofErr w:type="spellStart"/>
      <w:r w:rsidRPr="00F56A29">
        <w:rPr>
          <w:rFonts w:ascii="Times New Roman" w:hAnsi="Times New Roman"/>
          <w:color w:val="000000" w:themeColor="text1"/>
          <w:sz w:val="24"/>
          <w:szCs w:val="24"/>
        </w:rPr>
        <w:t>Lukov</w:t>
      </w:r>
      <w:proofErr w:type="spellEnd"/>
      <w:r w:rsidRPr="00F56A29">
        <w:rPr>
          <w:rFonts w:ascii="Times New Roman" w:hAnsi="Times New Roman"/>
          <w:color w:val="000000" w:themeColor="text1"/>
          <w:sz w:val="24"/>
          <w:szCs w:val="24"/>
        </w:rPr>
        <w:t xml:space="preserve">, př. </w:t>
      </w:r>
      <w:proofErr w:type="spellStart"/>
      <w:r w:rsidRPr="00F56A29">
        <w:rPr>
          <w:rFonts w:ascii="Times New Roman" w:hAnsi="Times New Roman"/>
          <w:color w:val="000000" w:themeColor="text1"/>
          <w:sz w:val="24"/>
          <w:szCs w:val="24"/>
        </w:rPr>
        <w:t>org</w:t>
      </w:r>
      <w:proofErr w:type="spellEnd"/>
      <w:r w:rsidRPr="00F56A29">
        <w:rPr>
          <w:rFonts w:ascii="Times New Roman" w:hAnsi="Times New Roman"/>
          <w:color w:val="000000" w:themeColor="text1"/>
          <w:sz w:val="24"/>
          <w:szCs w:val="24"/>
        </w:rPr>
        <w:t>. v souladu s § 34, § 165 odst. 2 a § 183 odst. 2 zákona č. 561/2004 Sb., o předškolním, základním, středním, vyšším odborném a jiném vzdělávání (školský zákon) rozhodla o přijetí k předškolnímu vzdělávání</w:t>
      </w:r>
    </w:p>
    <w:p w:rsidR="00F56A29" w:rsidRPr="00F56A29" w:rsidRDefault="009E315E" w:rsidP="00F56A29">
      <w:pPr>
        <w:pStyle w:val="Normlnweb"/>
        <w:spacing w:line="240" w:lineRule="auto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 1. 9. 2024</w:t>
      </w:r>
      <w:r w:rsidR="00F56A29" w:rsidRPr="00F56A29">
        <w:rPr>
          <w:rFonts w:ascii="Times New Roman" w:hAnsi="Times New Roman"/>
          <w:color w:val="000000" w:themeColor="text1"/>
          <w:sz w:val="24"/>
          <w:szCs w:val="24"/>
        </w:rPr>
        <w:t xml:space="preserve"> na základě podaných žádostí zákonných zástupců dětí a podle kritérií takto:</w:t>
      </w:r>
    </w:p>
    <w:p w:rsidR="00F56A29" w:rsidRPr="00F56A29" w:rsidRDefault="00F56A29" w:rsidP="00F56A29">
      <w:pPr>
        <w:pStyle w:val="Normlnweb"/>
        <w:spacing w:line="240" w:lineRule="auto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</w:p>
    <w:p w:rsidR="00F56A29" w:rsidRPr="00F56A29" w:rsidRDefault="00F56A29" w:rsidP="00F56A29">
      <w:pPr>
        <w:spacing w:before="136" w:after="136" w:line="240" w:lineRule="auto"/>
        <w:rPr>
          <w:rFonts w:ascii="Times New Roman" w:eastAsia="Times New Roman" w:hAnsi="Times New Roman" w:cs="Times New Roman"/>
          <w:color w:val="313638"/>
          <w:sz w:val="24"/>
          <w:szCs w:val="24"/>
          <w:lang w:eastAsia="cs-CZ"/>
        </w:rPr>
      </w:pPr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Seznam přijatých dětí pro školní ro</w:t>
      </w:r>
      <w:r w:rsidR="009E3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k 2024</w:t>
      </w:r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/</w:t>
      </w:r>
      <w:r w:rsidR="009E3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2025</w:t>
      </w:r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dle registračních čísel:</w:t>
      </w:r>
    </w:p>
    <w:p w:rsidR="00F56A29" w:rsidRPr="00F56A29" w:rsidRDefault="00F56A29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  <w:r w:rsidRPr="00DA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    přijat/a</w:t>
      </w:r>
    </w:p>
    <w:p w:rsidR="00F56A29" w:rsidRPr="00F56A29" w:rsidRDefault="00F56A29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  <w:r w:rsidRPr="00DA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2    přijat/a</w:t>
      </w:r>
    </w:p>
    <w:p w:rsidR="00F56A29" w:rsidRPr="00F56A29" w:rsidRDefault="00F56A29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  <w:r w:rsidRPr="00DA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3    přijat/a</w:t>
      </w:r>
    </w:p>
    <w:p w:rsidR="00F56A29" w:rsidRPr="00F56A29" w:rsidRDefault="00F56A29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  <w:r w:rsidRPr="00DA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4    přijat/a</w:t>
      </w:r>
    </w:p>
    <w:p w:rsidR="00F56A29" w:rsidRPr="00F56A29" w:rsidRDefault="009E315E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5</w:t>
      </w:r>
      <w:r w:rsidR="00F56A29" w:rsidRPr="00DA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přijat/a</w:t>
      </w:r>
    </w:p>
    <w:p w:rsidR="00F56A29" w:rsidRPr="00F56A29" w:rsidRDefault="009E315E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8</w:t>
      </w:r>
      <w:r w:rsidR="00F56A29" w:rsidRPr="00DA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přijat/a</w:t>
      </w:r>
    </w:p>
    <w:p w:rsidR="00F56A29" w:rsidRPr="00F56A29" w:rsidRDefault="009E315E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10</w:t>
      </w:r>
      <w:r w:rsidR="00F56A29" w:rsidRPr="00DA5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    přijat/a</w:t>
      </w:r>
    </w:p>
    <w:p w:rsidR="00F56A29" w:rsidRPr="00F56A29" w:rsidRDefault="00F56A29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b/>
          <w:color w:val="313638"/>
          <w:sz w:val="28"/>
          <w:szCs w:val="28"/>
          <w:lang w:eastAsia="cs-CZ"/>
        </w:rPr>
      </w:pPr>
    </w:p>
    <w:p w:rsidR="00F56A29" w:rsidRPr="00F56A29" w:rsidRDefault="00F56A29" w:rsidP="00F56A29">
      <w:pPr>
        <w:spacing w:before="136" w:after="136" w:line="240" w:lineRule="auto"/>
        <w:rPr>
          <w:rFonts w:ascii="Times New Roman" w:eastAsia="Times New Roman" w:hAnsi="Times New Roman" w:cs="Times New Roman"/>
          <w:color w:val="313638"/>
          <w:sz w:val="24"/>
          <w:szCs w:val="24"/>
          <w:lang w:eastAsia="cs-CZ"/>
        </w:rPr>
      </w:pPr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Poučení</w:t>
      </w:r>
    </w:p>
    <w:p w:rsidR="00F56A29" w:rsidRPr="00F56A29" w:rsidRDefault="00F56A29" w:rsidP="00F56A29">
      <w:pPr>
        <w:spacing w:before="136" w:after="136" w:line="240" w:lineRule="auto"/>
        <w:rPr>
          <w:rFonts w:ascii="Times New Roman" w:eastAsia="Times New Roman" w:hAnsi="Times New Roman" w:cs="Times New Roman"/>
          <w:color w:val="313638"/>
          <w:sz w:val="24"/>
          <w:szCs w:val="24"/>
          <w:lang w:eastAsia="cs-CZ"/>
        </w:rPr>
      </w:pPr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Proti tomuto rozhodnutí lze podat odvolání ve lhůtě 15 dnů od jeho zveřejnění. Odvolání se podává u ředitele základní školy, jejíž činnost vykonává Základní škola a mateřská škola </w:t>
      </w:r>
      <w:proofErr w:type="spellStart"/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Lukov</w:t>
      </w:r>
      <w:proofErr w:type="spellEnd"/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př. </w:t>
      </w:r>
      <w:proofErr w:type="spellStart"/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org</w:t>
      </w:r>
      <w:proofErr w:type="spellEnd"/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., </w:t>
      </w:r>
      <w:proofErr w:type="spellStart"/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Lukov</w:t>
      </w:r>
      <w:proofErr w:type="spellEnd"/>
      <w:r w:rsidRPr="00F56A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32, Mor. Budějovice 676 02 a rozhoduje o něm Krajský úřad kraje Vysočina.</w:t>
      </w:r>
    </w:p>
    <w:p w:rsidR="00F56A29" w:rsidRPr="00F56A29" w:rsidRDefault="00F56A29" w:rsidP="00F56A29">
      <w:pPr>
        <w:spacing w:before="136" w:after="136" w:line="240" w:lineRule="auto"/>
        <w:jc w:val="center"/>
        <w:rPr>
          <w:rFonts w:ascii="Times New Roman" w:eastAsia="Times New Roman" w:hAnsi="Times New Roman" w:cs="Times New Roman"/>
          <w:color w:val="313638"/>
          <w:sz w:val="24"/>
          <w:szCs w:val="24"/>
          <w:lang w:eastAsia="cs-CZ"/>
        </w:rPr>
      </w:pPr>
      <w:r w:rsidRPr="00F56A29">
        <w:rPr>
          <w:rFonts w:ascii="Times New Roman" w:eastAsia="Times New Roman" w:hAnsi="Times New Roman" w:cs="Times New Roman"/>
          <w:color w:val="313638"/>
          <w:sz w:val="24"/>
          <w:szCs w:val="24"/>
          <w:lang w:eastAsia="cs-CZ"/>
        </w:rPr>
        <w:t> </w:t>
      </w:r>
    </w:p>
    <w:p w:rsidR="00F56A29" w:rsidRPr="00F56A29" w:rsidRDefault="00F56A29" w:rsidP="00F56A29">
      <w:pPr>
        <w:rPr>
          <w:rFonts w:ascii="Times New Roman" w:hAnsi="Times New Roman" w:cs="Times New Roman"/>
          <w:sz w:val="24"/>
          <w:szCs w:val="24"/>
        </w:rPr>
      </w:pPr>
      <w:r w:rsidRPr="00F56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Datum zveřejnění: </w:t>
      </w:r>
      <w:r w:rsidR="00232103" w:rsidRPr="002321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="00232103" w:rsidRPr="00232103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32103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5. 202</w:t>
      </w:r>
      <w:r w:rsidR="009E315E" w:rsidRPr="00232103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56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</w:t>
      </w:r>
    </w:p>
    <w:p w:rsidR="00F56A29" w:rsidRPr="00F56A29" w:rsidRDefault="00F56A29" w:rsidP="00F56A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A29">
        <w:rPr>
          <w:rFonts w:ascii="Times New Roman" w:hAnsi="Times New Roman" w:cs="Times New Roman"/>
          <w:sz w:val="24"/>
          <w:szCs w:val="24"/>
        </w:rPr>
        <w:t xml:space="preserve">Mgr. Blanka </w:t>
      </w:r>
      <w:proofErr w:type="spellStart"/>
      <w:r w:rsidRPr="00F56A29">
        <w:rPr>
          <w:rFonts w:ascii="Times New Roman" w:hAnsi="Times New Roman" w:cs="Times New Roman"/>
          <w:sz w:val="24"/>
          <w:szCs w:val="24"/>
        </w:rPr>
        <w:t>Potěšilová</w:t>
      </w:r>
      <w:proofErr w:type="spellEnd"/>
      <w:r w:rsidRPr="00F56A29">
        <w:rPr>
          <w:rFonts w:ascii="Times New Roman" w:hAnsi="Times New Roman" w:cs="Times New Roman"/>
          <w:sz w:val="24"/>
          <w:szCs w:val="24"/>
        </w:rPr>
        <w:t>, ředitelka školy</w:t>
      </w:r>
    </w:p>
    <w:p w:rsidR="00F56A29" w:rsidRPr="00F56A29" w:rsidRDefault="00F56A29" w:rsidP="00F56A29">
      <w:pPr>
        <w:rPr>
          <w:rFonts w:ascii="Times New Roman" w:hAnsi="Times New Roman" w:cs="Times New Roman"/>
          <w:sz w:val="24"/>
          <w:szCs w:val="24"/>
        </w:rPr>
      </w:pPr>
    </w:p>
    <w:p w:rsidR="00F56A29" w:rsidRDefault="00F56A29" w:rsidP="00F56A29">
      <w:pPr>
        <w:pStyle w:val="Normlnweb"/>
        <w:spacing w:line="240" w:lineRule="auto"/>
        <w:textAlignment w:val="top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56A29" w:rsidSect="0096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A29"/>
    <w:rsid w:val="00232103"/>
    <w:rsid w:val="003165F3"/>
    <w:rsid w:val="0052189F"/>
    <w:rsid w:val="00963312"/>
    <w:rsid w:val="009E315E"/>
    <w:rsid w:val="00B64946"/>
    <w:rsid w:val="00DA5475"/>
    <w:rsid w:val="00F5640D"/>
    <w:rsid w:val="00F5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312"/>
  </w:style>
  <w:style w:type="paragraph" w:styleId="Nadpis4">
    <w:name w:val="heading 4"/>
    <w:basedOn w:val="Normln"/>
    <w:link w:val="Nadpis4Char"/>
    <w:uiPriority w:val="9"/>
    <w:semiHidden/>
    <w:unhideWhenUsed/>
    <w:qFormat/>
    <w:rsid w:val="00F56A29"/>
    <w:pPr>
      <w:spacing w:after="238" w:line="298" w:lineRule="atLeast"/>
      <w:outlineLvl w:val="3"/>
    </w:pPr>
    <w:rPr>
      <w:rFonts w:ascii="Montserrat" w:eastAsia="Times New Roman" w:hAnsi="Montserrat" w:cs="Times New Roman"/>
      <w:color w:val="404B56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F56A29"/>
    <w:rPr>
      <w:rFonts w:ascii="Montserrat" w:eastAsia="Times New Roman" w:hAnsi="Montserrat" w:cs="Times New Roman"/>
      <w:color w:val="404B56"/>
      <w:sz w:val="21"/>
      <w:szCs w:val="21"/>
      <w:lang w:eastAsia="cs-CZ"/>
    </w:rPr>
  </w:style>
  <w:style w:type="paragraph" w:styleId="Normlnweb">
    <w:name w:val="Normal (Web)"/>
    <w:basedOn w:val="Normln"/>
    <w:uiPriority w:val="99"/>
    <w:unhideWhenUsed/>
    <w:rsid w:val="00F56A29"/>
    <w:pPr>
      <w:spacing w:after="0" w:line="298" w:lineRule="atLeast"/>
    </w:pPr>
    <w:rPr>
      <w:rFonts w:ascii="Droid Sans" w:eastAsia="Times New Roman" w:hAnsi="Droid Sans" w:cs="Times New Roman"/>
      <w:color w:val="737F85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5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F56A29"/>
    <w:rPr>
      <w:b/>
      <w:bCs/>
    </w:rPr>
  </w:style>
  <w:style w:type="paragraph" w:styleId="Odstavecseseznamem">
    <w:name w:val="List Paragraph"/>
    <w:basedOn w:val="Normln"/>
    <w:uiPriority w:val="34"/>
    <w:qFormat/>
    <w:rsid w:val="00F56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5</cp:revision>
  <dcterms:created xsi:type="dcterms:W3CDTF">2023-05-21T18:28:00Z</dcterms:created>
  <dcterms:modified xsi:type="dcterms:W3CDTF">2024-05-13T19:32:00Z</dcterms:modified>
</cp:coreProperties>
</file>